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6" w:rsidRPr="00FA0D05" w:rsidRDefault="00336BE6" w:rsidP="00336BE6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336BE6" w:rsidRPr="00FA0D05" w:rsidRDefault="00336BE6" w:rsidP="00336BE6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336BE6" w:rsidRPr="00FA0D05" w:rsidRDefault="00336BE6" w:rsidP="00336BE6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36BE6" w:rsidRPr="00FA0D05" w:rsidRDefault="00336BE6" w:rsidP="00336BE6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336BE6" w:rsidRPr="00DB71CD" w:rsidRDefault="00336BE6" w:rsidP="00336BE6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Особенности речи </w:t>
      </w:r>
      <w:r w:rsidRPr="00DB71C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детей </w:t>
      </w:r>
      <w:proofErr w:type="gramStart"/>
      <w:r w:rsidRPr="00DB71C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раннего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возраста</w:t>
      </w:r>
      <w:proofErr w:type="gramEnd"/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Pr="00FF5174" w:rsidRDefault="00336BE6" w:rsidP="00336BE6">
      <w:pPr>
        <w:pStyle w:val="a4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336BE6" w:rsidRPr="00FF5174" w:rsidRDefault="00336BE6" w:rsidP="00336BE6">
      <w:pPr>
        <w:pStyle w:val="a4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Default="00336BE6" w:rsidP="00336BE6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E6" w:rsidRPr="00336BE6" w:rsidRDefault="00336BE6" w:rsidP="00336BE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36BE6">
        <w:rPr>
          <w:rFonts w:ascii="Times New Roman" w:hAnsi="Times New Roman" w:cs="Times New Roman"/>
          <w:sz w:val="28"/>
          <w:szCs w:val="28"/>
        </w:rPr>
        <w:lastRenderedPageBreak/>
        <w:t>Получить в детстве возможность приобщения к народной культуре – значит на всю жизнь приобрести чувство прекрасного, умение понимать и ценить произведения искусства, любить уважать и ценить культуру народа, труд мастеров.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Приобщение детей к культуре родного народа – это ежедневная работа во всех видах деятельности ребёнка. Никакая самая прогрессивная методика не в силах сделать человека, который сможет видеть и чувствовать прекрасное, любить свою Родину.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Родителям необходимо учить детей видеть прекрасное в природе, слышать в музыке, чувствовать в поэзии и в результате передавать увиденное посредством воображения.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С давних пор дошкольная педагогика признаёт огромное воспитательное значение народного искусства.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Начиная приобщать детей нужно обратиться к народному промыслу. Начать нужно с дымковской игрушки, так как именно дымковская игрушка разносторонне воздействует на развитие чувств, ума и характера ребёнка.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 xml:space="preserve">Дымковская игрушка - это обобщенная, декоративная глиняная скульптура, близкая к народному примитиву: фигурки высотой в среднем 15-25 см, разукрашенные по белому фону многоцветным геометрическим орнаментом из кругов, </w:t>
      </w:r>
      <w:proofErr w:type="spellStart"/>
      <w:r w:rsidRPr="00336BE6">
        <w:rPr>
          <w:rFonts w:ascii="Times New Roman" w:hAnsi="Times New Roman" w:cs="Times New Roman"/>
          <w:sz w:val="28"/>
          <w:szCs w:val="28"/>
        </w:rPr>
        <w:t>горохов</w:t>
      </w:r>
      <w:proofErr w:type="spellEnd"/>
      <w:r w:rsidRPr="00336BE6">
        <w:rPr>
          <w:rFonts w:ascii="Times New Roman" w:hAnsi="Times New Roman" w:cs="Times New Roman"/>
          <w:sz w:val="28"/>
          <w:szCs w:val="28"/>
        </w:rPr>
        <w:t>, полос, клеток, волнистых линий, яркими красками, часто с добавлением золота.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Традиционными и постоянно повторяющимися в дымковской игрушке являются всадники, петухи, женские фигуры в расширяющихся книзу колоколообразных юбках и высоких головных уборах – кокошниках, именуемые няньками, кормилицами, барынями, водоносками.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Уважаемые родители!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Предлагаем Вам дома вместе с ребенком получить удовольствие от совместного творчества!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Для этого воспользуйтесь нашими советами: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lastRenderedPageBreak/>
        <w:t>• Перед началом работы нужно изучить материалы, касающиеся истории дымковской игрушки, уточнить методы и приёмы, используемые при ознакомлении детей дошкольного возраста с этим промыслом и обучении их лепке и росписи.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 xml:space="preserve">• Практический материал можно сделать самостоятельно. Это плоскостные и объёмные изделия, расписанные дымковской росписью, а самое главное – нарисовать основные элементы росписи в порядке их </w:t>
      </w:r>
      <w:proofErr w:type="gramStart"/>
      <w:r w:rsidRPr="00336BE6">
        <w:rPr>
          <w:rFonts w:ascii="Times New Roman" w:hAnsi="Times New Roman" w:cs="Times New Roman"/>
          <w:sz w:val="28"/>
          <w:szCs w:val="28"/>
        </w:rPr>
        <w:t>усложнения.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336BE6">
        <w:rPr>
          <w:rFonts w:ascii="Times New Roman" w:hAnsi="Times New Roman" w:cs="Times New Roman"/>
          <w:sz w:val="28"/>
          <w:szCs w:val="28"/>
        </w:rPr>
        <w:t xml:space="preserve"> Детям нужно рассказать, что самый сложный узор на игрушке состоит из простейших элементов: круг, дуга, точки – горошины, прямая и волнистая линия и так далее.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 xml:space="preserve">• Показать, как нарисовать несложный узор, затем предложить детям сделать это самим. Постепенно дети должны усвоить элементы </w:t>
      </w:r>
      <w:proofErr w:type="gramStart"/>
      <w:r w:rsidRPr="00336BE6">
        <w:rPr>
          <w:rFonts w:ascii="Times New Roman" w:hAnsi="Times New Roman" w:cs="Times New Roman"/>
          <w:sz w:val="28"/>
          <w:szCs w:val="28"/>
        </w:rPr>
        <w:t>росписи.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336BE6">
        <w:rPr>
          <w:rFonts w:ascii="Times New Roman" w:hAnsi="Times New Roman" w:cs="Times New Roman"/>
          <w:sz w:val="28"/>
          <w:szCs w:val="28"/>
        </w:rPr>
        <w:t xml:space="preserve"> Знакомя детей с изделиями, надо представить каждую вещь ярко, эмоционально, используя различные сравнения, эпитеты. Всё это вызовет у дошкольников интерес к народной игрушке, чувство радости от встречи с </w:t>
      </w:r>
      <w:proofErr w:type="gramStart"/>
      <w:r w:rsidRPr="00336BE6">
        <w:rPr>
          <w:rFonts w:ascii="Times New Roman" w:hAnsi="Times New Roman" w:cs="Times New Roman"/>
          <w:sz w:val="28"/>
          <w:szCs w:val="28"/>
        </w:rPr>
        <w:t>прекрасным.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336BE6">
        <w:rPr>
          <w:rFonts w:ascii="Times New Roman" w:hAnsi="Times New Roman" w:cs="Times New Roman"/>
          <w:sz w:val="28"/>
          <w:szCs w:val="28"/>
        </w:rPr>
        <w:t xml:space="preserve"> Особое внимание стоит уделить обучению детей вертикальному движению кисти.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• Для облегчения рисования мелких округлых форм (точки-горошины) дети должны сразу же пользоваться палочкой с накрученной на конце ваткой.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родного народа.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Ознакомление с декоративным народно-прикладным творчеством оказывает большое влияние на детей: способствует формированию глубокого интереса к различным видам искусства, развивает детское творчество и формирует эстетический вкус, воспитывает чувство любви к родному краю.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Помните, чем больше мастерства в детской руке, тем умнее ребёнок.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336BE6">
        <w:rPr>
          <w:rFonts w:ascii="Times New Roman" w:hAnsi="Times New Roman" w:cs="Times New Roman"/>
          <w:sz w:val="28"/>
          <w:szCs w:val="28"/>
        </w:rPr>
        <w:t>Уважаемые родители, помните:</w:t>
      </w:r>
      <w:bookmarkEnd w:id="0"/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 xml:space="preserve">1. Никогда не критикуйте работы ребенка, чтобы он не </w:t>
      </w:r>
      <w:r>
        <w:rPr>
          <w:rFonts w:ascii="Times New Roman" w:hAnsi="Times New Roman" w:cs="Times New Roman"/>
          <w:sz w:val="28"/>
          <w:szCs w:val="28"/>
        </w:rPr>
        <w:t>отказался от занятий рисования.</w:t>
      </w:r>
      <w:r w:rsidRPr="00336BE6">
        <w:rPr>
          <w:rFonts w:ascii="Times New Roman" w:hAnsi="Times New Roman" w:cs="Times New Roman"/>
          <w:sz w:val="28"/>
          <w:szCs w:val="28"/>
        </w:rPr>
        <w:br/>
        <w:t xml:space="preserve">2. Старайтесь ничего не дорисовывать в детских рисунках, этим Вы даете понять, что он </w:t>
      </w:r>
      <w:r>
        <w:rPr>
          <w:rFonts w:ascii="Times New Roman" w:hAnsi="Times New Roman" w:cs="Times New Roman"/>
          <w:sz w:val="28"/>
          <w:szCs w:val="28"/>
        </w:rPr>
        <w:t>сам не может хорошо нарисовать.</w:t>
      </w:r>
      <w:r w:rsidRPr="00336BE6">
        <w:rPr>
          <w:rFonts w:ascii="Times New Roman" w:hAnsi="Times New Roman" w:cs="Times New Roman"/>
          <w:sz w:val="28"/>
          <w:szCs w:val="28"/>
        </w:rPr>
        <w:br/>
        <w:t>3. Поощряйте.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4. Объясняйте, что главное – это не рисунок, а его фантазия.</w:t>
      </w:r>
      <w:r w:rsidRPr="00336BE6">
        <w:rPr>
          <w:rFonts w:ascii="Times New Roman" w:hAnsi="Times New Roman" w:cs="Times New Roman"/>
          <w:sz w:val="28"/>
          <w:szCs w:val="28"/>
        </w:rPr>
        <w:br/>
      </w:r>
      <w:r w:rsidRPr="00336BE6">
        <w:rPr>
          <w:rFonts w:ascii="Times New Roman" w:hAnsi="Times New Roman" w:cs="Times New Roman"/>
          <w:sz w:val="28"/>
          <w:szCs w:val="28"/>
        </w:rPr>
        <w:br/>
        <w:t>5. Рисуйте вместе с ребенком.</w:t>
      </w:r>
      <w:r w:rsidRPr="00336BE6">
        <w:rPr>
          <w:rFonts w:ascii="Times New Roman" w:hAnsi="Times New Roman" w:cs="Times New Roman"/>
          <w:sz w:val="28"/>
          <w:szCs w:val="28"/>
        </w:rPr>
        <w:br/>
      </w:r>
    </w:p>
    <w:p w:rsidR="00336BE6" w:rsidRPr="00336BE6" w:rsidRDefault="00336BE6" w:rsidP="00336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21"/>
    <w:rsid w:val="000F4721"/>
    <w:rsid w:val="00336BE6"/>
    <w:rsid w:val="008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D4FD1-DD79-4066-8DF2-EDC0B4F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2024-07-23T12:10:00Z</dcterms:created>
  <dcterms:modified xsi:type="dcterms:W3CDTF">2024-07-23T12:11:00Z</dcterms:modified>
</cp:coreProperties>
</file>